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15" w:rsidRPr="00F01B15" w:rsidRDefault="00F01B15" w:rsidP="00F01B15">
      <w:pPr>
        <w:spacing w:line="240" w:lineRule="exact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Regulamin oceny królików na Wystawie Królików</w:t>
      </w:r>
    </w:p>
    <w:p w:rsidR="00F01B15" w:rsidRPr="00F01B15" w:rsidRDefault="00F01B15" w:rsidP="00F01B15">
      <w:pPr>
        <w:spacing w:line="240" w:lineRule="exact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20-21.09.2025 r. w Lubaniu</w:t>
      </w:r>
    </w:p>
    <w:p w:rsidR="00F01B15" w:rsidRPr="00F01B15" w:rsidRDefault="00F01B15" w:rsidP="00F01B15">
      <w:pPr>
        <w:spacing w:line="24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F01B15" w:rsidRPr="00F01B15" w:rsidRDefault="00F01B15" w:rsidP="00F01B15">
      <w:pPr>
        <w:spacing w:line="240" w:lineRule="exact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§ 1</w:t>
      </w:r>
    </w:p>
    <w:p w:rsidR="00F01B15" w:rsidRPr="00F01B15" w:rsidRDefault="00F01B15" w:rsidP="00F01B15">
      <w:pPr>
        <w:numPr>
          <w:ilvl w:val="0"/>
          <w:numId w:val="1"/>
        </w:numPr>
        <w:tabs>
          <w:tab w:val="clear" w:pos="720"/>
          <w:tab w:val="num" w:pos="438"/>
        </w:tabs>
        <w:spacing w:line="24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Na Wystawie Królików w Lubaniu w dniach 20-21.09.2025 r. zwanej dalej Wystawą mogą być prezentowane i oceniane króliki pochodzące ze stad objętych oceną </w:t>
      </w:r>
      <w:r w:rsidRPr="00F01B15">
        <w:rPr>
          <w:rFonts w:ascii="Calibri" w:hAnsi="Calibri" w:cs="Calibri"/>
          <w:sz w:val="22"/>
          <w:szCs w:val="22"/>
        </w:rPr>
        <w:br/>
        <w:t xml:space="preserve">wartości użytkowej i </w:t>
      </w:r>
      <w:r w:rsidR="00F82380">
        <w:rPr>
          <w:rFonts w:ascii="Calibri" w:hAnsi="Calibri" w:cs="Calibri"/>
          <w:sz w:val="22"/>
          <w:szCs w:val="22"/>
        </w:rPr>
        <w:t>genetycznej</w:t>
      </w:r>
      <w:r w:rsidRPr="00F01B15">
        <w:rPr>
          <w:rFonts w:ascii="Calibri" w:hAnsi="Calibri" w:cs="Calibri"/>
          <w:sz w:val="22"/>
          <w:szCs w:val="22"/>
        </w:rPr>
        <w:t xml:space="preserve"> przez Krajowe Centrum Hodowli Zwierząt oraz ze stad produkcyjnych, które zostaną zgłoszone przez właścicieli tych stad.</w:t>
      </w:r>
    </w:p>
    <w:p w:rsidR="00F01B15" w:rsidRPr="00F01B15" w:rsidRDefault="00F01B15" w:rsidP="00F01B15">
      <w:pPr>
        <w:numPr>
          <w:ilvl w:val="0"/>
          <w:numId w:val="1"/>
        </w:numPr>
        <w:tabs>
          <w:tab w:val="clear" w:pos="720"/>
          <w:tab w:val="num" w:pos="438"/>
        </w:tabs>
        <w:spacing w:before="60" w:line="24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Króliki biorące udział w wystawie należy zgłaszać do dnia 8 września 2025 r.</w:t>
      </w:r>
    </w:p>
    <w:p w:rsidR="00F01B15" w:rsidRPr="00F01B15" w:rsidRDefault="00F01B15" w:rsidP="00F01B15">
      <w:pPr>
        <w:numPr>
          <w:ilvl w:val="0"/>
          <w:numId w:val="1"/>
        </w:numPr>
        <w:tabs>
          <w:tab w:val="clear" w:pos="720"/>
          <w:tab w:val="num" w:pos="438"/>
        </w:tabs>
        <w:spacing w:before="60" w:line="24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Poza konkursem dopuszcza się prezentację na Wystawie pozostałych zwierząt futerkowych, drobiu ozdobnego, gołębi po uprzednim zgłoszeniu i uzyskaniu zgody organizatora: Pomorskiego Ośrodka Doradztwa Rolniczego w Lubaniu. </w:t>
      </w:r>
    </w:p>
    <w:p w:rsidR="00F01B15" w:rsidRPr="00F01B15" w:rsidRDefault="00F01B15" w:rsidP="00F01B15">
      <w:pPr>
        <w:spacing w:before="120"/>
        <w:ind w:left="357"/>
        <w:jc w:val="center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§ 2</w:t>
      </w:r>
    </w:p>
    <w:p w:rsidR="00F01B15" w:rsidRPr="00F01B15" w:rsidRDefault="00F01B15" w:rsidP="00F01B15">
      <w:pPr>
        <w:numPr>
          <w:ilvl w:val="0"/>
          <w:numId w:val="6"/>
        </w:numPr>
        <w:tabs>
          <w:tab w:val="clear" w:pos="720"/>
        </w:tabs>
        <w:spacing w:line="24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Króliki </w:t>
      </w:r>
      <w:r w:rsidRPr="00F01B15">
        <w:rPr>
          <w:rFonts w:ascii="Calibri" w:hAnsi="Calibri" w:cs="Calibri"/>
          <w:sz w:val="22"/>
          <w:szCs w:val="22"/>
          <w:u w:val="single"/>
        </w:rPr>
        <w:t>podlegające</w:t>
      </w:r>
      <w:r w:rsidRPr="00F01B15">
        <w:rPr>
          <w:rFonts w:ascii="Calibri" w:hAnsi="Calibri" w:cs="Calibri"/>
          <w:sz w:val="22"/>
          <w:szCs w:val="22"/>
        </w:rPr>
        <w:t xml:space="preserve"> ocenie muszą odpowiadać następującym warunkom:</w:t>
      </w:r>
    </w:p>
    <w:p w:rsidR="00F01B15" w:rsidRPr="00F01B15" w:rsidRDefault="00F01B15" w:rsidP="00F01B15">
      <w:pPr>
        <w:numPr>
          <w:ilvl w:val="0"/>
          <w:numId w:val="2"/>
        </w:numPr>
        <w:tabs>
          <w:tab w:val="clear" w:pos="732"/>
          <w:tab w:val="num" w:pos="567"/>
        </w:tabs>
        <w:spacing w:line="240" w:lineRule="exact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być urodzone i wychowane w stadzie wystawcy</w:t>
      </w:r>
    </w:p>
    <w:p w:rsidR="00F01B15" w:rsidRPr="00F01B15" w:rsidRDefault="00F01B15" w:rsidP="00F01B15">
      <w:pPr>
        <w:numPr>
          <w:ilvl w:val="0"/>
          <w:numId w:val="2"/>
        </w:numPr>
        <w:tabs>
          <w:tab w:val="clear" w:pos="732"/>
          <w:tab w:val="num" w:pos="567"/>
        </w:tabs>
        <w:spacing w:line="240" w:lineRule="exact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być w wieku: rasy duże: od 8 m-</w:t>
      </w:r>
      <w:proofErr w:type="spellStart"/>
      <w:r w:rsidRPr="00F01B15">
        <w:rPr>
          <w:rFonts w:ascii="Calibri" w:hAnsi="Calibri" w:cs="Calibri"/>
          <w:sz w:val="22"/>
          <w:szCs w:val="22"/>
        </w:rPr>
        <w:t>cy</w:t>
      </w:r>
      <w:proofErr w:type="spellEnd"/>
      <w:r w:rsidRPr="00F01B15">
        <w:rPr>
          <w:rFonts w:ascii="Calibri" w:hAnsi="Calibri" w:cs="Calibri"/>
          <w:sz w:val="22"/>
          <w:szCs w:val="22"/>
        </w:rPr>
        <w:t xml:space="preserve"> do 3 lat; rasy średnie od 7 m-</w:t>
      </w:r>
      <w:proofErr w:type="spellStart"/>
      <w:r w:rsidRPr="00F01B15">
        <w:rPr>
          <w:rFonts w:ascii="Calibri" w:hAnsi="Calibri" w:cs="Calibri"/>
          <w:sz w:val="22"/>
          <w:szCs w:val="22"/>
        </w:rPr>
        <w:t>cy</w:t>
      </w:r>
      <w:proofErr w:type="spellEnd"/>
      <w:r w:rsidRPr="00F01B15">
        <w:rPr>
          <w:rFonts w:ascii="Calibri" w:hAnsi="Calibri" w:cs="Calibri"/>
          <w:sz w:val="22"/>
          <w:szCs w:val="22"/>
        </w:rPr>
        <w:t xml:space="preserve"> do 3 lat, rasy małe od 6 m-</w:t>
      </w:r>
      <w:proofErr w:type="spellStart"/>
      <w:r w:rsidRPr="00F01B15">
        <w:rPr>
          <w:rFonts w:ascii="Calibri" w:hAnsi="Calibri" w:cs="Calibri"/>
          <w:sz w:val="22"/>
          <w:szCs w:val="22"/>
        </w:rPr>
        <w:t>cy</w:t>
      </w:r>
      <w:proofErr w:type="spellEnd"/>
      <w:r w:rsidRPr="00F01B15">
        <w:rPr>
          <w:rFonts w:ascii="Calibri" w:hAnsi="Calibri" w:cs="Calibri"/>
          <w:sz w:val="22"/>
          <w:szCs w:val="22"/>
        </w:rPr>
        <w:t xml:space="preserve"> do 3 lat </w:t>
      </w:r>
    </w:p>
    <w:p w:rsidR="00F01B15" w:rsidRPr="00F01B15" w:rsidRDefault="00F01B15" w:rsidP="00F01B15">
      <w:pPr>
        <w:numPr>
          <w:ilvl w:val="0"/>
          <w:numId w:val="2"/>
        </w:numPr>
        <w:tabs>
          <w:tab w:val="clear" w:pos="732"/>
          <w:tab w:val="num" w:pos="567"/>
        </w:tabs>
        <w:spacing w:line="240" w:lineRule="exact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być czyste rasowo, prawidłowo oznakowane, zaopatrzone w dokumentację hodowlaną /kartę hodowlaną </w:t>
      </w:r>
    </w:p>
    <w:p w:rsidR="00F01B15" w:rsidRPr="00F01B15" w:rsidRDefault="00F01B15" w:rsidP="00F01B15">
      <w:pPr>
        <w:numPr>
          <w:ilvl w:val="0"/>
          <w:numId w:val="2"/>
        </w:numPr>
        <w:tabs>
          <w:tab w:val="clear" w:pos="732"/>
          <w:tab w:val="num" w:pos="567"/>
        </w:tabs>
        <w:spacing w:line="240" w:lineRule="exact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być zaopatrzone w świadectwa zdrowia wystawione przez urzędowego lekarza weterynarii właściwego dla ich miejsca pochodzenia, z zaznaczeniem szczepień przeciwko </w:t>
      </w:r>
      <w:proofErr w:type="spellStart"/>
      <w:r w:rsidRPr="00F01B15">
        <w:rPr>
          <w:rFonts w:ascii="Calibri" w:hAnsi="Calibri" w:cs="Calibri"/>
          <w:sz w:val="22"/>
          <w:szCs w:val="22"/>
        </w:rPr>
        <w:t>myksomatozie</w:t>
      </w:r>
      <w:proofErr w:type="spellEnd"/>
      <w:r w:rsidRPr="00F01B15">
        <w:rPr>
          <w:rFonts w:ascii="Calibri" w:hAnsi="Calibri" w:cs="Calibri"/>
          <w:sz w:val="22"/>
          <w:szCs w:val="22"/>
        </w:rPr>
        <w:t>.</w:t>
      </w:r>
    </w:p>
    <w:p w:rsidR="00F01B15" w:rsidRPr="00F01B15" w:rsidRDefault="00F01B15" w:rsidP="00F01B15">
      <w:pPr>
        <w:numPr>
          <w:ilvl w:val="0"/>
          <w:numId w:val="6"/>
        </w:numPr>
        <w:tabs>
          <w:tab w:val="clear" w:pos="720"/>
        </w:tabs>
        <w:spacing w:before="60" w:line="24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Króliki </w:t>
      </w:r>
      <w:r w:rsidRPr="00F01B15">
        <w:rPr>
          <w:rFonts w:ascii="Calibri" w:hAnsi="Calibri" w:cs="Calibri"/>
          <w:sz w:val="22"/>
          <w:szCs w:val="22"/>
          <w:u w:val="single"/>
        </w:rPr>
        <w:t>niepodlegające</w:t>
      </w:r>
      <w:r w:rsidRPr="00F01B15">
        <w:rPr>
          <w:rFonts w:ascii="Calibri" w:hAnsi="Calibri" w:cs="Calibri"/>
          <w:sz w:val="22"/>
          <w:szCs w:val="22"/>
        </w:rPr>
        <w:t xml:space="preserve"> ocenie musza odpowiadać następujących warunkom:</w:t>
      </w:r>
    </w:p>
    <w:p w:rsidR="00F01B15" w:rsidRPr="00F01B15" w:rsidRDefault="00F01B15" w:rsidP="00F01B15">
      <w:pPr>
        <w:pStyle w:val="Akapitzlist"/>
        <w:numPr>
          <w:ilvl w:val="3"/>
          <w:numId w:val="2"/>
        </w:numPr>
        <w:tabs>
          <w:tab w:val="clear" w:pos="656"/>
          <w:tab w:val="num" w:pos="567"/>
        </w:tabs>
        <w:spacing w:after="120" w:line="24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należy zaznaczyć sztuki niepodlegające ocenie na karcie zgłoszenia podając ilość sztuk. </w:t>
      </w:r>
    </w:p>
    <w:p w:rsidR="00F01B15" w:rsidRPr="00F01B15" w:rsidRDefault="00F01B15" w:rsidP="00F01B15">
      <w:pPr>
        <w:pStyle w:val="Akapitzlist"/>
        <w:numPr>
          <w:ilvl w:val="3"/>
          <w:numId w:val="2"/>
        </w:numPr>
        <w:tabs>
          <w:tab w:val="clear" w:pos="656"/>
          <w:tab w:val="num" w:pos="567"/>
        </w:tabs>
        <w:spacing w:after="120" w:line="240" w:lineRule="exact"/>
        <w:ind w:left="56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Każdy królik powinien posiadać świadectwo zdrowia wystawione przez urzędowego lekarza weterynarii właściwego dla ich miejsca pochodzenia, z zaznaczeniem </w:t>
      </w:r>
      <w:r w:rsidRPr="00F01B15">
        <w:rPr>
          <w:rFonts w:ascii="Calibri" w:hAnsi="Calibri" w:cs="Calibri"/>
          <w:sz w:val="22"/>
          <w:szCs w:val="22"/>
        </w:rPr>
        <w:br/>
        <w:t xml:space="preserve">szczepień przeciwko </w:t>
      </w:r>
      <w:proofErr w:type="spellStart"/>
      <w:r w:rsidRPr="00F01B15">
        <w:rPr>
          <w:rFonts w:ascii="Calibri" w:hAnsi="Calibri" w:cs="Calibri"/>
          <w:sz w:val="22"/>
          <w:szCs w:val="22"/>
        </w:rPr>
        <w:t>myksomatozie</w:t>
      </w:r>
      <w:proofErr w:type="spellEnd"/>
      <w:r w:rsidRPr="00F01B15">
        <w:rPr>
          <w:rFonts w:ascii="Calibri" w:hAnsi="Calibri" w:cs="Calibri"/>
          <w:sz w:val="22"/>
          <w:szCs w:val="22"/>
        </w:rPr>
        <w:t>.</w:t>
      </w:r>
    </w:p>
    <w:p w:rsidR="00F01B15" w:rsidRPr="00F01B15" w:rsidRDefault="00F01B15" w:rsidP="00F01B15">
      <w:pPr>
        <w:pStyle w:val="Akapitzlist"/>
        <w:numPr>
          <w:ilvl w:val="3"/>
          <w:numId w:val="2"/>
        </w:numPr>
        <w:tabs>
          <w:tab w:val="clear" w:pos="656"/>
          <w:tab w:val="num" w:pos="567"/>
        </w:tabs>
        <w:spacing w:line="240" w:lineRule="exact"/>
        <w:ind w:left="567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Króliki niepodlegające ocenie nie powinny znajdować się w obiekcie, w którym przetrzymywane są króliki oceniane w momencie pracy sędziów</w:t>
      </w:r>
    </w:p>
    <w:p w:rsidR="00F01B15" w:rsidRPr="00F01B15" w:rsidRDefault="00F01B15" w:rsidP="00F01B15">
      <w:pPr>
        <w:spacing w:before="120" w:line="240" w:lineRule="exact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§ 3</w:t>
      </w:r>
    </w:p>
    <w:p w:rsidR="00F01B15" w:rsidRPr="00F01B15" w:rsidRDefault="00F01B15" w:rsidP="00F01B15">
      <w:pPr>
        <w:numPr>
          <w:ilvl w:val="0"/>
          <w:numId w:val="3"/>
        </w:numPr>
        <w:tabs>
          <w:tab w:val="clear" w:pos="720"/>
          <w:tab w:val="num" w:pos="426"/>
        </w:tabs>
        <w:spacing w:before="60" w:line="20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Komisja oceny królików powoływana jest przez Dyrektora Krajowego Centrum </w:t>
      </w:r>
      <w:r w:rsidRPr="00F01B15">
        <w:rPr>
          <w:rFonts w:ascii="Calibri" w:hAnsi="Calibri" w:cs="Calibri"/>
          <w:sz w:val="22"/>
          <w:szCs w:val="22"/>
        </w:rPr>
        <w:br/>
        <w:t xml:space="preserve">Hodowli Zwierząt. </w:t>
      </w:r>
    </w:p>
    <w:p w:rsidR="00F01B15" w:rsidRPr="00F01B15" w:rsidRDefault="00F01B15" w:rsidP="00F01B15">
      <w:pPr>
        <w:numPr>
          <w:ilvl w:val="0"/>
          <w:numId w:val="3"/>
        </w:numPr>
        <w:tabs>
          <w:tab w:val="clear" w:pos="720"/>
          <w:tab w:val="num" w:pos="426"/>
        </w:tabs>
        <w:spacing w:before="60" w:line="20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Komisja dokonuje oceny zwierząt według obowiązujących wzorców dla danej rasy.</w:t>
      </w:r>
    </w:p>
    <w:p w:rsidR="00F01B15" w:rsidRPr="00F01B15" w:rsidRDefault="00F01B15" w:rsidP="00F01B15">
      <w:pPr>
        <w:numPr>
          <w:ilvl w:val="0"/>
          <w:numId w:val="3"/>
        </w:numPr>
        <w:tabs>
          <w:tab w:val="clear" w:pos="720"/>
          <w:tab w:val="num" w:pos="426"/>
        </w:tabs>
        <w:spacing w:before="60" w:line="20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Wyniki oceny są zapisane w arkuszach oceny i potwierdzone podpisem komisji.</w:t>
      </w:r>
    </w:p>
    <w:p w:rsidR="00F01B15" w:rsidRPr="00F01B15" w:rsidRDefault="00F01B15" w:rsidP="00F01B15">
      <w:pPr>
        <w:numPr>
          <w:ilvl w:val="0"/>
          <w:numId w:val="3"/>
        </w:numPr>
        <w:tabs>
          <w:tab w:val="clear" w:pos="720"/>
          <w:tab w:val="num" w:pos="426"/>
        </w:tabs>
        <w:spacing w:before="60" w:line="20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Wyniki oceny prezentowanych zwierząt dokonanej i zapisanej zgodnie z niniejszym regulaminem są ostateczne i nie podlegają uchyleniu bądź zmianie.</w:t>
      </w:r>
    </w:p>
    <w:p w:rsidR="00F01B15" w:rsidRPr="00F01B15" w:rsidRDefault="00F01B15" w:rsidP="00F01B15">
      <w:pPr>
        <w:spacing w:before="120" w:line="220" w:lineRule="exact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§ 4</w:t>
      </w:r>
    </w:p>
    <w:p w:rsidR="00F01B15" w:rsidRPr="00F01B15" w:rsidRDefault="00F01B15" w:rsidP="00F01B15">
      <w:pPr>
        <w:spacing w:line="22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Ocena zwierząt;</w:t>
      </w:r>
    </w:p>
    <w:p w:rsidR="00F01B15" w:rsidRPr="00F01B15" w:rsidRDefault="00F01B15" w:rsidP="00F01B15">
      <w:pPr>
        <w:numPr>
          <w:ilvl w:val="0"/>
          <w:numId w:val="4"/>
        </w:numPr>
        <w:tabs>
          <w:tab w:val="clear" w:pos="720"/>
        </w:tabs>
        <w:spacing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Komisja przeprowadza ocenę zwierząt z zachowaniem anonimowości hodowców.</w:t>
      </w:r>
    </w:p>
    <w:p w:rsidR="00F01B15" w:rsidRPr="00F01B15" w:rsidRDefault="00F01B15" w:rsidP="00F01B15">
      <w:pPr>
        <w:numPr>
          <w:ilvl w:val="0"/>
          <w:numId w:val="4"/>
        </w:numPr>
        <w:tabs>
          <w:tab w:val="clear" w:pos="720"/>
        </w:tabs>
        <w:spacing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Wszystkie zwierzęta ocenia się punktując poszczególne cechy. Tak ocenie podlegają następujące cechy, otrzymując maksymalnie: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a/ masa ciała 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10 pkt.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b/ budowa ciała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20 pkt.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c/ typ rasowy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20 pkt.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d/ jakość okrywy włosowe</w:t>
      </w:r>
      <w:bookmarkStart w:id="0" w:name="_GoBack"/>
      <w:bookmarkEnd w:id="0"/>
      <w:r w:rsidRPr="00F01B15">
        <w:rPr>
          <w:rFonts w:ascii="Calibri" w:hAnsi="Calibri" w:cs="Calibri"/>
          <w:sz w:val="22"/>
          <w:szCs w:val="22"/>
        </w:rPr>
        <w:t>j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20 pkt.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e/ barwa okrywy włosowej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10 pkt.</w:t>
      </w:r>
    </w:p>
    <w:p w:rsidR="00F01B15" w:rsidRPr="00F01B15" w:rsidRDefault="00F01B15" w:rsidP="00F01B15">
      <w:pPr>
        <w:spacing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f/ specyficzne cechy rasowe</w:t>
      </w:r>
      <w:r w:rsidRPr="00F01B15">
        <w:rPr>
          <w:rFonts w:ascii="Calibri" w:hAnsi="Calibri" w:cs="Calibri"/>
          <w:sz w:val="22"/>
          <w:szCs w:val="22"/>
        </w:rPr>
        <w:tab/>
      </w:r>
      <w:r w:rsidRPr="00F01B15">
        <w:rPr>
          <w:rFonts w:ascii="Calibri" w:hAnsi="Calibri" w:cs="Calibri"/>
          <w:sz w:val="22"/>
          <w:szCs w:val="22"/>
        </w:rPr>
        <w:tab/>
        <w:t>20 pkt.</w:t>
      </w:r>
    </w:p>
    <w:p w:rsidR="00F01B15" w:rsidRPr="00F01B15" w:rsidRDefault="00F01B15" w:rsidP="00F01B15">
      <w:pPr>
        <w:spacing w:before="60" w:line="220" w:lineRule="exact"/>
        <w:ind w:left="708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Punktacje wpisuje się do arkusza oceny i sumuje się, przy czym maksymalna suma punktów za wszystkie cechy wynosi 100 pkt.</w:t>
      </w:r>
    </w:p>
    <w:p w:rsidR="00F01B15" w:rsidRPr="00F01B15" w:rsidRDefault="00F01B15" w:rsidP="00F01B15">
      <w:pPr>
        <w:numPr>
          <w:ilvl w:val="0"/>
          <w:numId w:val="4"/>
        </w:numPr>
        <w:tabs>
          <w:tab w:val="clear" w:pos="720"/>
          <w:tab w:val="num" w:pos="426"/>
        </w:tabs>
        <w:spacing w:before="60"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Komisja ma prawo odstąpić od oceny zwierzęcia w trakcie jej przebiegu w przypadku stwierdzenia</w:t>
      </w:r>
    </w:p>
    <w:p w:rsidR="00F01B15" w:rsidRPr="00F01B15" w:rsidRDefault="00F01B15" w:rsidP="00F01B15">
      <w:pPr>
        <w:tabs>
          <w:tab w:val="num" w:pos="426"/>
        </w:tabs>
        <w:spacing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a/ </w:t>
      </w:r>
      <w:r w:rsidR="00F82380">
        <w:rPr>
          <w:rFonts w:ascii="Calibri" w:hAnsi="Calibri" w:cs="Calibri"/>
          <w:sz w:val="22"/>
          <w:szCs w:val="22"/>
        </w:rPr>
        <w:t>objawów chorobowych</w:t>
      </w:r>
      <w:r w:rsidRPr="00F01B15">
        <w:rPr>
          <w:rFonts w:ascii="Calibri" w:hAnsi="Calibri" w:cs="Calibri"/>
          <w:sz w:val="22"/>
          <w:szCs w:val="22"/>
        </w:rPr>
        <w:t xml:space="preserve"> lub uszkodzeń na skórze zwierzęcia </w:t>
      </w:r>
    </w:p>
    <w:p w:rsidR="00F01B15" w:rsidRPr="00F01B15" w:rsidRDefault="00F01B15" w:rsidP="00F01B15">
      <w:pPr>
        <w:tabs>
          <w:tab w:val="num" w:pos="426"/>
        </w:tabs>
        <w:spacing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b/ niewłaściwego przygotowania pod względem pielęgnacyjnym zwierząt do </w:t>
      </w:r>
      <w:r w:rsidRPr="00F01B15">
        <w:rPr>
          <w:rFonts w:ascii="Calibri" w:hAnsi="Calibri" w:cs="Calibri"/>
          <w:sz w:val="22"/>
          <w:szCs w:val="22"/>
        </w:rPr>
        <w:br/>
        <w:t>wystawy</w:t>
      </w:r>
    </w:p>
    <w:p w:rsidR="00F01B15" w:rsidRPr="00F01B15" w:rsidRDefault="00F01B15" w:rsidP="00F01B15">
      <w:pPr>
        <w:tabs>
          <w:tab w:val="num" w:pos="426"/>
        </w:tabs>
        <w:spacing w:line="2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c/ braku lub nieczytelnego tatuażu.</w:t>
      </w:r>
    </w:p>
    <w:p w:rsidR="00F01B15" w:rsidRPr="00F01B15" w:rsidRDefault="00F01B15" w:rsidP="00F01B15">
      <w:pPr>
        <w:tabs>
          <w:tab w:val="num" w:pos="426"/>
        </w:tabs>
        <w:spacing w:line="220" w:lineRule="exact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ab/>
        <w:t>Odstąpienie od oceny jest równoznaczne z dyskwalifikacją zwierzęcia.</w:t>
      </w:r>
    </w:p>
    <w:p w:rsidR="00F01B15" w:rsidRPr="00F01B15" w:rsidRDefault="00F01B15" w:rsidP="00F01B15">
      <w:pPr>
        <w:numPr>
          <w:ilvl w:val="0"/>
          <w:numId w:val="4"/>
        </w:numPr>
        <w:tabs>
          <w:tab w:val="clear" w:pos="720"/>
          <w:tab w:val="num" w:pos="426"/>
        </w:tabs>
        <w:spacing w:before="60" w:line="220" w:lineRule="atLeas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lastRenderedPageBreak/>
        <w:t>Suma punktów uzyskanych za ocenę fenotypu stanowi podstawę zaliczenia zwierząt do poszczególnych lokat: 1 lokata min. 94 pkt. 2 lokata min. 92 pkt.</w:t>
      </w:r>
    </w:p>
    <w:p w:rsidR="00F01B15" w:rsidRPr="00EC5D1D" w:rsidRDefault="00F01B15" w:rsidP="00F01B15">
      <w:pPr>
        <w:numPr>
          <w:ilvl w:val="0"/>
          <w:numId w:val="4"/>
        </w:numPr>
        <w:tabs>
          <w:tab w:val="clear" w:pos="720"/>
          <w:tab w:val="num" w:pos="426"/>
        </w:tabs>
        <w:spacing w:before="60" w:line="220" w:lineRule="atLeas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C5D1D">
        <w:rPr>
          <w:rFonts w:ascii="Calibri" w:hAnsi="Calibri" w:cs="Calibri"/>
          <w:sz w:val="22"/>
          <w:szCs w:val="22"/>
        </w:rPr>
        <w:t>Po zakończeniu oceny zwierząt wyłaniany jest przez Komisję czempion oraz</w:t>
      </w:r>
      <w:r w:rsidR="00D554A2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="00D554A2">
        <w:rPr>
          <w:rFonts w:ascii="Calibri" w:hAnsi="Calibri" w:cs="Calibri"/>
          <w:sz w:val="22"/>
          <w:szCs w:val="22"/>
        </w:rPr>
        <w:t>wiceczemipny</w:t>
      </w:r>
      <w:proofErr w:type="spellEnd"/>
      <w:r w:rsidR="00D554A2">
        <w:rPr>
          <w:rFonts w:ascii="Calibri" w:hAnsi="Calibri" w:cs="Calibri"/>
          <w:sz w:val="22"/>
          <w:szCs w:val="22"/>
        </w:rPr>
        <w:t xml:space="preserve"> w rasach dużych oraz </w:t>
      </w:r>
      <w:r w:rsidRPr="00EC5D1D">
        <w:rPr>
          <w:rFonts w:ascii="Calibri" w:hAnsi="Calibri" w:cs="Calibri"/>
          <w:sz w:val="22"/>
          <w:szCs w:val="22"/>
        </w:rPr>
        <w:t xml:space="preserve"> średnich jeżeli wystawionych zostanie min 8 królików w danej kategorii bądź czempion oraz </w:t>
      </w:r>
      <w:proofErr w:type="spellStart"/>
      <w:r w:rsidRPr="00EC5D1D">
        <w:rPr>
          <w:rFonts w:ascii="Calibri" w:hAnsi="Calibri" w:cs="Calibri"/>
          <w:sz w:val="22"/>
          <w:szCs w:val="22"/>
        </w:rPr>
        <w:t>wiceczempion</w:t>
      </w:r>
      <w:proofErr w:type="spellEnd"/>
      <w:r w:rsidRPr="00EC5D1D">
        <w:rPr>
          <w:rFonts w:ascii="Calibri" w:hAnsi="Calibri" w:cs="Calibri"/>
          <w:sz w:val="22"/>
          <w:szCs w:val="22"/>
        </w:rPr>
        <w:t xml:space="preserve"> w przypadku wystawienia 5 sztuk.</w:t>
      </w:r>
      <w:r w:rsidR="00B621E9" w:rsidRPr="00EC5D1D">
        <w:rPr>
          <w:rFonts w:ascii="Calibri" w:hAnsi="Calibri" w:cs="Calibri"/>
          <w:sz w:val="22"/>
          <w:szCs w:val="22"/>
        </w:rPr>
        <w:t xml:space="preserve"> </w:t>
      </w:r>
      <w:r w:rsidR="00D554A2">
        <w:rPr>
          <w:rFonts w:ascii="Calibri" w:hAnsi="Calibri" w:cs="Calibri"/>
          <w:sz w:val="22"/>
          <w:szCs w:val="22"/>
        </w:rPr>
        <w:t xml:space="preserve">W rasach małych zostanie przyznany tytuł najlepszego królika. </w:t>
      </w:r>
      <w:r w:rsidR="00B621E9" w:rsidRPr="00EC5D1D">
        <w:rPr>
          <w:rFonts w:ascii="Calibri" w:hAnsi="Calibri" w:cs="Calibri"/>
          <w:sz w:val="22"/>
          <w:szCs w:val="22"/>
        </w:rPr>
        <w:t xml:space="preserve">W </w:t>
      </w:r>
      <w:r w:rsidR="00766706" w:rsidRPr="00EC5D1D">
        <w:rPr>
          <w:rFonts w:ascii="Calibri" w:hAnsi="Calibri" w:cs="Calibri"/>
          <w:sz w:val="22"/>
          <w:szCs w:val="22"/>
        </w:rPr>
        <w:t>sytuacji obecności</w:t>
      </w:r>
      <w:r w:rsidR="00B621E9" w:rsidRPr="00EC5D1D">
        <w:rPr>
          <w:rFonts w:ascii="Calibri" w:hAnsi="Calibri" w:cs="Calibri"/>
          <w:sz w:val="22"/>
          <w:szCs w:val="22"/>
        </w:rPr>
        <w:t xml:space="preserve"> minimum 20 sztuk w rasie wyłoniony zostanie cze</w:t>
      </w:r>
      <w:r w:rsidR="00766706" w:rsidRPr="00EC5D1D">
        <w:rPr>
          <w:rFonts w:ascii="Calibri" w:hAnsi="Calibri" w:cs="Calibri"/>
          <w:sz w:val="22"/>
          <w:szCs w:val="22"/>
        </w:rPr>
        <w:t>mpion i</w:t>
      </w:r>
      <w:r w:rsidR="00B621E9" w:rsidRPr="00EC5D1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21E9" w:rsidRPr="00EC5D1D">
        <w:rPr>
          <w:rFonts w:ascii="Calibri" w:hAnsi="Calibri" w:cs="Calibri"/>
          <w:sz w:val="22"/>
          <w:szCs w:val="22"/>
        </w:rPr>
        <w:t>wiceczempion</w:t>
      </w:r>
      <w:proofErr w:type="spellEnd"/>
      <w:r w:rsidR="00B621E9" w:rsidRPr="00EC5D1D">
        <w:rPr>
          <w:rFonts w:ascii="Calibri" w:hAnsi="Calibri" w:cs="Calibri"/>
          <w:sz w:val="22"/>
          <w:szCs w:val="22"/>
        </w:rPr>
        <w:t xml:space="preserve"> w samcach oraz czempion </w:t>
      </w:r>
      <w:r w:rsidR="00766706" w:rsidRPr="00EC5D1D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766706" w:rsidRPr="00EC5D1D">
        <w:rPr>
          <w:rFonts w:ascii="Calibri" w:hAnsi="Calibri" w:cs="Calibri"/>
          <w:sz w:val="22"/>
          <w:szCs w:val="22"/>
        </w:rPr>
        <w:t>wiceczempion</w:t>
      </w:r>
      <w:proofErr w:type="spellEnd"/>
      <w:r w:rsidR="00766706" w:rsidRPr="00EC5D1D">
        <w:rPr>
          <w:rFonts w:ascii="Calibri" w:hAnsi="Calibri" w:cs="Calibri"/>
          <w:sz w:val="22"/>
          <w:szCs w:val="22"/>
        </w:rPr>
        <w:t xml:space="preserve"> w samicach. </w:t>
      </w:r>
    </w:p>
    <w:p w:rsidR="00F01B15" w:rsidRPr="00F01B15" w:rsidRDefault="00F01B15" w:rsidP="00F01B15">
      <w:pPr>
        <w:spacing w:line="220" w:lineRule="atLeast"/>
        <w:ind w:left="357"/>
        <w:jc w:val="center"/>
        <w:rPr>
          <w:rFonts w:ascii="Calibri" w:hAnsi="Calibri" w:cs="Calibri"/>
          <w:b/>
          <w:sz w:val="22"/>
          <w:szCs w:val="22"/>
        </w:rPr>
      </w:pPr>
    </w:p>
    <w:p w:rsidR="00F01B15" w:rsidRPr="00F01B15" w:rsidRDefault="00F01B15" w:rsidP="00F01B15">
      <w:pPr>
        <w:spacing w:line="220" w:lineRule="atLeast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F01B15">
        <w:rPr>
          <w:rFonts w:ascii="Calibri" w:hAnsi="Calibri" w:cs="Calibri"/>
          <w:b/>
          <w:sz w:val="22"/>
          <w:szCs w:val="22"/>
        </w:rPr>
        <w:t>§ 5</w:t>
      </w:r>
    </w:p>
    <w:p w:rsidR="00F01B15" w:rsidRPr="00F01B15" w:rsidRDefault="00F01B15" w:rsidP="00F01B15">
      <w:pPr>
        <w:numPr>
          <w:ilvl w:val="0"/>
          <w:numId w:val="5"/>
        </w:numPr>
        <w:tabs>
          <w:tab w:val="clear" w:pos="720"/>
          <w:tab w:val="num" w:pos="426"/>
        </w:tabs>
        <w:spacing w:line="220" w:lineRule="atLeas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Pomorski Ośrodek Doradztwa Rolniczego w Lubaniu na podstawie wyników </w:t>
      </w:r>
      <w:r w:rsidRPr="00F01B15">
        <w:rPr>
          <w:rFonts w:ascii="Calibri" w:hAnsi="Calibri" w:cs="Calibri"/>
          <w:sz w:val="22"/>
          <w:szCs w:val="22"/>
        </w:rPr>
        <w:br/>
        <w:t>przeprowadzonej przez Komisję oceny przyzna pamiątkowy puchar oraz w miarę możliwości sponsorowane nagrody rzeczowe.</w:t>
      </w:r>
    </w:p>
    <w:p w:rsidR="00F01B15" w:rsidRPr="00F01B15" w:rsidRDefault="00F01B15" w:rsidP="00F01B15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line="220" w:lineRule="atLeast"/>
        <w:ind w:left="426"/>
        <w:jc w:val="both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>Pomorski Ośrodek Doradztwa Rolniczego w Lubaniu nie ponosi kosztów dowozu zwierząt na wystawę i nie wypłaca rekompensat z tego tytułu.</w:t>
      </w:r>
    </w:p>
    <w:p w:rsidR="00F01B15" w:rsidRPr="00F01B15" w:rsidRDefault="00F01B15" w:rsidP="00F01B15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line="220" w:lineRule="atLeast"/>
        <w:ind w:left="426"/>
        <w:rPr>
          <w:rFonts w:ascii="Calibri" w:hAnsi="Calibri" w:cs="Calibri"/>
          <w:sz w:val="22"/>
          <w:szCs w:val="22"/>
        </w:rPr>
      </w:pPr>
      <w:r w:rsidRPr="00F01B15">
        <w:rPr>
          <w:rFonts w:ascii="Calibri" w:hAnsi="Calibri" w:cs="Calibri"/>
          <w:sz w:val="22"/>
          <w:szCs w:val="22"/>
        </w:rPr>
        <w:t xml:space="preserve">W sprawach nieobjętych regulaminem wystawy decyzje podejmuje organizator </w:t>
      </w:r>
      <w:r w:rsidRPr="00F01B15">
        <w:rPr>
          <w:rFonts w:ascii="Calibri" w:hAnsi="Calibri" w:cs="Calibri"/>
          <w:sz w:val="22"/>
          <w:szCs w:val="22"/>
        </w:rPr>
        <w:br/>
        <w:t xml:space="preserve">wystawy. </w:t>
      </w:r>
    </w:p>
    <w:p w:rsidR="00277BB2" w:rsidRPr="00F01B15" w:rsidRDefault="00277BB2">
      <w:pPr>
        <w:rPr>
          <w:sz w:val="22"/>
          <w:szCs w:val="22"/>
        </w:rPr>
      </w:pPr>
    </w:p>
    <w:sectPr w:rsidR="00277BB2" w:rsidRPr="00F0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F17"/>
    <w:multiLevelType w:val="hybridMultilevel"/>
    <w:tmpl w:val="53BCAC12"/>
    <w:lvl w:ilvl="0" w:tplc="C414D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337FB"/>
    <w:multiLevelType w:val="hybridMultilevel"/>
    <w:tmpl w:val="37CE3D3C"/>
    <w:lvl w:ilvl="0" w:tplc="C414D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A4DB0"/>
    <w:multiLevelType w:val="hybridMultilevel"/>
    <w:tmpl w:val="9CB07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17DCE"/>
    <w:multiLevelType w:val="hybridMultilevel"/>
    <w:tmpl w:val="383A98AC"/>
    <w:lvl w:ilvl="0" w:tplc="04150017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656"/>
        </w:tabs>
        <w:ind w:left="6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">
    <w:nsid w:val="48CD1F60"/>
    <w:multiLevelType w:val="hybridMultilevel"/>
    <w:tmpl w:val="B88A2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F37825"/>
    <w:multiLevelType w:val="hybridMultilevel"/>
    <w:tmpl w:val="11A659D0"/>
    <w:lvl w:ilvl="0" w:tplc="E9F64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DD"/>
    <w:rsid w:val="00277BB2"/>
    <w:rsid w:val="00671C81"/>
    <w:rsid w:val="00766706"/>
    <w:rsid w:val="00B621E9"/>
    <w:rsid w:val="00CA4B98"/>
    <w:rsid w:val="00D554A2"/>
    <w:rsid w:val="00EC5D1D"/>
    <w:rsid w:val="00F01B15"/>
    <w:rsid w:val="00F82380"/>
    <w:rsid w:val="00FC4A36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Jereczek</dc:creator>
  <cp:keywords/>
  <dc:description/>
  <cp:lastModifiedBy>Mariola Jereczek</cp:lastModifiedBy>
  <cp:revision>8</cp:revision>
  <dcterms:created xsi:type="dcterms:W3CDTF">2025-07-28T10:54:00Z</dcterms:created>
  <dcterms:modified xsi:type="dcterms:W3CDTF">2025-09-01T10:41:00Z</dcterms:modified>
</cp:coreProperties>
</file>