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53D">
        <w:rPr>
          <w:b/>
          <w:sz w:val="28"/>
          <w:szCs w:val="28"/>
        </w:rPr>
        <w:t xml:space="preserve">                                          </w:t>
      </w:r>
      <w:r w:rsidR="00D2353D">
        <w:t>Załącznik nr 3</w:t>
      </w:r>
    </w:p>
    <w:p w:rsidR="00C52F86" w:rsidRDefault="003B1D1B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ze sprzedaży zużytych</w:t>
      </w:r>
      <w:r w:rsidR="00C52F86" w:rsidRPr="00C52F86">
        <w:rPr>
          <w:b/>
          <w:sz w:val="28"/>
          <w:szCs w:val="28"/>
        </w:rPr>
        <w:t xml:space="preserve"> składników majątku ruchomego PODR</w:t>
      </w:r>
      <w:r>
        <w:rPr>
          <w:b/>
          <w:sz w:val="28"/>
          <w:szCs w:val="28"/>
        </w:rPr>
        <w:t xml:space="preserve"> w Lubaniu</w:t>
      </w:r>
      <w:r w:rsidR="008464E8">
        <w:rPr>
          <w:b/>
          <w:sz w:val="28"/>
          <w:szCs w:val="28"/>
        </w:rPr>
        <w:t xml:space="preserve"> Oddział w Starym Polu</w:t>
      </w:r>
      <w:bookmarkStart w:id="0" w:name="_GoBack"/>
      <w:bookmarkEnd w:id="0"/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</w:t>
      </w:r>
      <w:r w:rsidR="009650C6">
        <w:rPr>
          <w:b/>
          <w:sz w:val="28"/>
          <w:szCs w:val="28"/>
        </w:rPr>
        <w:t>…..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2835"/>
        <w:gridCol w:w="1417"/>
        <w:gridCol w:w="1276"/>
        <w:gridCol w:w="2268"/>
        <w:gridCol w:w="2268"/>
        <w:gridCol w:w="1134"/>
      </w:tblGrid>
      <w:tr w:rsidR="00C52F86" w:rsidTr="00A64216">
        <w:tc>
          <w:tcPr>
            <w:tcW w:w="562" w:type="dxa"/>
            <w:vAlign w:val="center"/>
          </w:tcPr>
          <w:p w:rsidR="00C52F86" w:rsidRPr="00766968" w:rsidRDefault="004D4B4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32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2835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417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PODR/370/I/2015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PODR/1359/M/2015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półka wisząca metalowa p/TV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PODR/372/I/2015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PODR/373/I/2015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PODR/374/I/2015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PODR/1369/M/2015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PODR/376/I/2015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PODR/377/I/2015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uchwyt pod telewizor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PODR/379/I/      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PODR/381/I/2015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b/lustra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PODR/1387/M/2015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PODR/1370/M/2015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PODR/1391/M/2015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PODR/1392/M/2015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PODR/1393/M/2015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PODR/1394/M/2015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PODR/1404/M/2015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PODR/1405/M/2015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PODR/392/I/2015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PODR/1406/M/2015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PODR/398/I/2015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PODR/393/I/2015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PODR/1419/M/2015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Łoże małżeńskie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PODR/404/I/2015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PODR/396/I/2015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PODR/1429/M/2015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PODR/389/I/2015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PODR/1439/M/2015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PODR/401/I/2015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PODR/402/I/2015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tapczan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PODR/1449/M/2015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PODR/1450/M/2015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PODR/1453/M/2015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PODR/1454/M/2015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PODR/1455/M/2015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PODR/1456/M/2015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Łoże małżeńskie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radio Philips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PODR/437/S/2015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lampka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PODR/410/I/2015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komoda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ława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PODR/1469/M/2015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pufa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pufa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PODR/1479/M/2015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proofErr w:type="spellStart"/>
            <w:r w:rsidRPr="00954846">
              <w:t>lusto</w:t>
            </w:r>
            <w:proofErr w:type="spellEnd"/>
            <w:r w:rsidRPr="00954846">
              <w:t xml:space="preserve">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PODR/1488/M/2015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PODR/1840/M/2015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radiem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PODR/1499/M/2015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łóżko piętrowe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PODR/1500/M/2015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PODR/1501/M/2015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PODR/1504/M/2015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 lustrem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PODR/1505/M/2015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szafka nocna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PODR/1506/M/2015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lustro z półką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z </w:t>
            </w:r>
            <w:proofErr w:type="spellStart"/>
            <w:r w:rsidRPr="00954846">
              <w:t>ekoskóry</w:t>
            </w:r>
            <w:proofErr w:type="spellEnd"/>
            <w:r w:rsidRPr="00954846">
              <w:t xml:space="preserve"> czarny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PODR/4399/M/2015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10,00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z </w:t>
            </w:r>
            <w:proofErr w:type="spellStart"/>
            <w:r w:rsidRPr="00954846">
              <w:t>ekoskóry</w:t>
            </w:r>
            <w:proofErr w:type="spellEnd"/>
            <w:r w:rsidRPr="00954846">
              <w:t xml:space="preserve"> czarny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PODR/4400/M/2015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10,00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z </w:t>
            </w:r>
            <w:proofErr w:type="spellStart"/>
            <w:r w:rsidRPr="00954846">
              <w:t>ekoskóry</w:t>
            </w:r>
            <w:proofErr w:type="spellEnd"/>
            <w:r w:rsidRPr="00954846">
              <w:t xml:space="preserve"> czarny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PODR/4401/M/2015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10,00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z </w:t>
            </w:r>
            <w:proofErr w:type="spellStart"/>
            <w:r w:rsidRPr="00954846">
              <w:t>ekoskóry</w:t>
            </w:r>
            <w:proofErr w:type="spellEnd"/>
            <w:r w:rsidRPr="00954846">
              <w:t xml:space="preserve"> czarny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PODR/4402/M/2015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10,00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PODR/2588/M2015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PODR/2589/M2015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PODR/2590/M2015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PODR/2591/M2015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PODR/2592/M2015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PODR/2593/M2015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PODR/2594/M2015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PODR/2595/M2015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PODR/2596/M2015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PODR/2597/M2015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PODR/2598/M2015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PODR/2599/M2015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PODR/2600/M2015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PODR/2601/M2015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PODR/2602/M2015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PODR/2603/M2015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PODR/2604/M2015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PODR/2605/M2015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PODR/2606/M2015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PODR/2607/M2015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PODR/2608/M2015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PODR/2609/M2015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PODR/2610/M2015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PODR/2611/M2015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PODR/2612/M2015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PODR/2613/M2015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PODR/2614/M2015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PODR/2615/M2015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PODR/2616/M2015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PODR/2617/M2015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PODR/2618/M2015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PODR/2619/M2015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PODR/2620/M2015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PODR/2621/M2015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PODR/2622/M2015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PODR/2623/M2015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PODR/2624/M2015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PODR/2625/M2015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PODR/2626/M2015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PODR/2627/M2015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PODR/2628/M2015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PODR/2629/M2015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Stelaż- regał biblioteczny metalowy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PODR/2630/M2015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PODR/2631/M2015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PODR/2632/M2015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PODR/2633/M2015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PODR/2634/M2015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PODR/2635/M2015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PODR/2636/M2015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Regał biblioteczny gazetowy metalowy  193x90x29 cm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 xml:space="preserve">PODR/2637/M2015 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wieszak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PODR/592/I/2015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stolik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PODR/2638/M/2015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na karty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PODR/2642/M/2015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kuchenna wisząca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PODR/2724/M/2015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kuchenna wisząca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PODR/2725/M/2015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kuchenna stojąca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PODR/2726/M/2015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Szafka ze zlewozmywakiem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PODR/2727/M/2015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proofErr w:type="spellStart"/>
            <w:r w:rsidRPr="00954846">
              <w:t>Kontenerek</w:t>
            </w:r>
            <w:proofErr w:type="spellEnd"/>
            <w:r w:rsidRPr="00954846">
              <w:t xml:space="preserve"> biurkowy  mały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PODR/740/M/2015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2966/M/2015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PODR/242/O/SP/684/M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PODR/2197/M/2015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PODR/2939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PODR/2706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PODR/3356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PODR/2942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2938/M/2015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PODR/2692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  <w:proofErr w:type="spellStart"/>
            <w:r w:rsidRPr="00954846">
              <w:t>ekoskóra</w:t>
            </w:r>
            <w:proofErr w:type="spellEnd"/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PODR/3076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PODR/3269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PODR/1969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PODR/2943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PODR/3071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PODR/3334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PODR/3075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2157/M/2015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PODR/1786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PODR/2995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PODR/2183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PODR/2157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3070/M/2015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PODR/2937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2102/M/2015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PODR/2693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1936/M/2015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PODR/335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PODR/1513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PODR/2984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PODR/1514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PODR/3388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PODR/3288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PODR/2004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PODR/2103 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 2713/M/2015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 xml:space="preserve">Fotel biurkowy obrotowy 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Bez numeru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małe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PODR/242/BP/M/7/M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PODR/2958/M/2015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PODR/2964/M/2015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5,00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PODR/2887/M/2015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PODR/2881/M/2015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PODR/2882/M/2015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PODR/2878/M/2015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PODR/2883/M/2015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PODR/2885/M/2015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PODR/2886/M/2015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PODR/2880/M/2015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Biurko komputerowe małe z przegrodą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PODR/2878/M/2015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3,00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Laminator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ST 61/5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Maszynka do mielenia mięsa z przystawką do szatkowania warzyw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PODR/4/I/2019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Dzwonek bezprzewodowy EMOS</w:t>
            </w:r>
          </w:p>
        </w:tc>
        <w:tc>
          <w:tcPr>
            <w:tcW w:w="2835" w:type="dxa"/>
          </w:tcPr>
          <w:p w:rsidR="008464E8" w:rsidRPr="00954846" w:rsidRDefault="008464E8" w:rsidP="00AA663A">
            <w:r w:rsidRPr="00954846">
              <w:t>PODR/5/I/2020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Pr="001C2E37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E8" w:rsidTr="00D86FB8">
        <w:trPr>
          <w:trHeight w:val="567"/>
        </w:trPr>
        <w:tc>
          <w:tcPr>
            <w:tcW w:w="562" w:type="dxa"/>
            <w:vAlign w:val="center"/>
          </w:tcPr>
          <w:p w:rsidR="008464E8" w:rsidRPr="00766968" w:rsidRDefault="008464E8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8464E8" w:rsidRPr="00954846" w:rsidRDefault="008464E8" w:rsidP="00AA663A">
            <w:r w:rsidRPr="00954846">
              <w:t>Dzwonek bezprzewodowy EMOS</w:t>
            </w:r>
          </w:p>
        </w:tc>
        <w:tc>
          <w:tcPr>
            <w:tcW w:w="2835" w:type="dxa"/>
          </w:tcPr>
          <w:p w:rsidR="008464E8" w:rsidRDefault="008464E8" w:rsidP="00AA663A">
            <w:r w:rsidRPr="00954846">
              <w:t>PODR/6/I/2020</w:t>
            </w:r>
          </w:p>
        </w:tc>
        <w:tc>
          <w:tcPr>
            <w:tcW w:w="1417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64E8" w:rsidRDefault="008464E8" w:rsidP="007E157D">
            <w:r w:rsidRPr="001C2E37">
              <w:t xml:space="preserve"> 1,00 zł </w:t>
            </w: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64E8" w:rsidRDefault="008464E8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86"/>
    <w:rsid w:val="00037AB3"/>
    <w:rsid w:val="0005566B"/>
    <w:rsid w:val="00080DAB"/>
    <w:rsid w:val="00275308"/>
    <w:rsid w:val="0030024C"/>
    <w:rsid w:val="003B1D1B"/>
    <w:rsid w:val="003D74F0"/>
    <w:rsid w:val="004D4B4A"/>
    <w:rsid w:val="0058460F"/>
    <w:rsid w:val="005E3BF5"/>
    <w:rsid w:val="00766968"/>
    <w:rsid w:val="008464E8"/>
    <w:rsid w:val="009650C6"/>
    <w:rsid w:val="009874D6"/>
    <w:rsid w:val="00A64216"/>
    <w:rsid w:val="00C52F86"/>
    <w:rsid w:val="00C62B1A"/>
    <w:rsid w:val="00D22CD3"/>
    <w:rsid w:val="00D2353D"/>
    <w:rsid w:val="00D447D1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michniewicz</cp:lastModifiedBy>
  <cp:revision>2</cp:revision>
  <dcterms:created xsi:type="dcterms:W3CDTF">2025-05-26T10:18:00Z</dcterms:created>
  <dcterms:modified xsi:type="dcterms:W3CDTF">2025-05-26T10:18:00Z</dcterms:modified>
</cp:coreProperties>
</file>